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A18A3C" w14:textId="0FEF161A" w:rsidR="001268F3" w:rsidRPr="00E54B5F" w:rsidRDefault="001268F3" w:rsidP="0048784D">
      <w:pPr>
        <w:spacing w:line="360" w:lineRule="auto"/>
        <w:rPr>
          <w:rFonts w:ascii="Times New Roman" w:hAnsi="Times New Roman" w:cs="Times New Roman"/>
          <w:szCs w:val="21"/>
        </w:rPr>
      </w:pPr>
      <w:r w:rsidRPr="00E54B5F">
        <w:rPr>
          <w:rFonts w:ascii="Times New Roman" w:hAnsi="Times New Roman" w:cs="Times New Roman"/>
          <w:b/>
          <w:bCs/>
          <w:szCs w:val="21"/>
        </w:rPr>
        <w:t xml:space="preserve">Supplementary Figure 1 – </w:t>
      </w:r>
      <w:r w:rsidRPr="00E54B5F">
        <w:rPr>
          <w:rFonts w:ascii="Times New Roman" w:hAnsi="Times New Roman" w:cs="Times New Roman"/>
          <w:szCs w:val="21"/>
        </w:rPr>
        <w:t>Funnel plot of the Foveal Avascular Zone</w:t>
      </w:r>
      <w:r w:rsidR="004C3A38">
        <w:rPr>
          <w:rFonts w:ascii="Times New Roman" w:hAnsi="Times New Roman" w:cs="Times New Roman"/>
          <w:szCs w:val="21"/>
        </w:rPr>
        <w:t xml:space="preserve"> </w:t>
      </w:r>
      <w:r w:rsidR="004C3A38">
        <w:rPr>
          <w:rFonts w:ascii="Times New Roman" w:hAnsi="Times New Roman" w:cs="Times New Roman" w:hint="eastAsia"/>
          <w:szCs w:val="21"/>
        </w:rPr>
        <w:t>(</w:t>
      </w:r>
      <w:r w:rsidRPr="00E54B5F">
        <w:rPr>
          <w:rFonts w:ascii="Times New Roman" w:hAnsi="Times New Roman" w:cs="Times New Roman"/>
          <w:szCs w:val="21"/>
        </w:rPr>
        <w:t xml:space="preserve">MA vs </w:t>
      </w:r>
      <w:r w:rsidR="00713D09">
        <w:rPr>
          <w:rFonts w:ascii="Times New Roman" w:hAnsi="Times New Roman" w:cs="Times New Roman"/>
          <w:szCs w:val="21"/>
        </w:rPr>
        <w:t>HC</w:t>
      </w:r>
      <w:r w:rsidR="004C3A38">
        <w:rPr>
          <w:rFonts w:ascii="Times New Roman" w:hAnsi="Times New Roman" w:cs="Times New Roman"/>
          <w:szCs w:val="21"/>
        </w:rPr>
        <w:t>)</w:t>
      </w:r>
      <w:r w:rsidR="0048784D">
        <w:rPr>
          <w:rFonts w:ascii="Times New Roman" w:hAnsi="Times New Roman" w:cs="Times New Roman"/>
          <w:szCs w:val="21"/>
        </w:rPr>
        <w:t>.</w:t>
      </w:r>
    </w:p>
    <w:p w14:paraId="1131F34A" w14:textId="5BBAC12F" w:rsidR="0048784D" w:rsidRPr="0048784D" w:rsidRDefault="0022455E" w:rsidP="0048784D">
      <w:pPr>
        <w:spacing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54B5F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7717AC30" wp14:editId="3E325ADD">
            <wp:extent cx="4950000" cy="3600000"/>
            <wp:effectExtent l="0" t="0" r="3175" b="6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00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D4FA52" w14:textId="6E1AB22A" w:rsidR="0022455E" w:rsidRDefault="0022455E" w:rsidP="0048784D">
      <w:pPr>
        <w:spacing w:line="360" w:lineRule="auto"/>
        <w:rPr>
          <w:rFonts w:ascii="Times New Roman" w:hAnsi="Times New Roman" w:cs="Times New Roman"/>
          <w:szCs w:val="21"/>
        </w:rPr>
      </w:pPr>
      <w:r w:rsidRPr="00E54B5F">
        <w:rPr>
          <w:rFonts w:ascii="Times New Roman" w:hAnsi="Times New Roman" w:cs="Times New Roman"/>
          <w:b/>
          <w:bCs/>
          <w:szCs w:val="21"/>
        </w:rPr>
        <w:t xml:space="preserve">Supplementary Figure 2 – </w:t>
      </w:r>
      <w:r w:rsidRPr="00E54B5F">
        <w:rPr>
          <w:rFonts w:ascii="Times New Roman" w:hAnsi="Times New Roman" w:cs="Times New Roman"/>
          <w:szCs w:val="21"/>
        </w:rPr>
        <w:t>Funnel plot of the Foveal Avascular Zone</w:t>
      </w:r>
      <w:r w:rsidR="004C3A38">
        <w:rPr>
          <w:rFonts w:ascii="Times New Roman" w:hAnsi="Times New Roman" w:cs="Times New Roman"/>
          <w:szCs w:val="21"/>
        </w:rPr>
        <w:t xml:space="preserve"> </w:t>
      </w:r>
      <w:r w:rsidR="004C3A38">
        <w:rPr>
          <w:rFonts w:ascii="Times New Roman" w:hAnsi="Times New Roman" w:cs="Times New Roman" w:hint="eastAsia"/>
          <w:szCs w:val="21"/>
        </w:rPr>
        <w:t>(</w:t>
      </w:r>
      <w:r w:rsidRPr="00E54B5F">
        <w:rPr>
          <w:rFonts w:ascii="Times New Roman" w:hAnsi="Times New Roman" w:cs="Times New Roman"/>
          <w:szCs w:val="21"/>
        </w:rPr>
        <w:t xml:space="preserve">MO vs </w:t>
      </w:r>
      <w:r w:rsidR="00713D09">
        <w:rPr>
          <w:rFonts w:ascii="Times New Roman" w:hAnsi="Times New Roman" w:cs="Times New Roman"/>
          <w:szCs w:val="21"/>
        </w:rPr>
        <w:t>H</w:t>
      </w:r>
      <w:r w:rsidR="004C3A38">
        <w:rPr>
          <w:rFonts w:ascii="Times New Roman" w:hAnsi="Times New Roman" w:cs="Times New Roman"/>
          <w:szCs w:val="21"/>
        </w:rPr>
        <w:t>C)</w:t>
      </w:r>
      <w:r w:rsidR="0048784D">
        <w:rPr>
          <w:rFonts w:ascii="Times New Roman" w:hAnsi="Times New Roman" w:cs="Times New Roman"/>
          <w:szCs w:val="21"/>
        </w:rPr>
        <w:t>.</w:t>
      </w:r>
      <w:r w:rsidRPr="00E54B5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447041C" wp14:editId="737578E4">
            <wp:extent cx="4950000" cy="3600000"/>
            <wp:effectExtent l="0" t="0" r="3175" b="6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00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5D8CAF" w14:textId="7436FAA5" w:rsidR="0048784D" w:rsidRDefault="0048784D" w:rsidP="0048784D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7C3A8206" w14:textId="77777777" w:rsidR="0048784D" w:rsidRPr="00E54B5F" w:rsidRDefault="0048784D" w:rsidP="0048784D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33A31534" w14:textId="4B7741A0" w:rsidR="001268F3" w:rsidRPr="00E54B5F" w:rsidRDefault="008B0E40" w:rsidP="0048784D">
      <w:pPr>
        <w:widowControl/>
        <w:spacing w:line="360" w:lineRule="auto"/>
        <w:jc w:val="left"/>
        <w:rPr>
          <w:rFonts w:ascii="Times New Roman" w:hAnsi="Times New Roman" w:cs="Times New Roman"/>
          <w:szCs w:val="21"/>
        </w:rPr>
      </w:pPr>
      <w:r w:rsidRPr="00E54B5F">
        <w:rPr>
          <w:rFonts w:ascii="Times New Roman" w:hAnsi="Times New Roman" w:cs="Times New Roman"/>
          <w:b/>
          <w:bCs/>
          <w:szCs w:val="21"/>
        </w:rPr>
        <w:lastRenderedPageBreak/>
        <w:t xml:space="preserve">Supplementary Figure 3 – </w:t>
      </w:r>
      <w:r w:rsidRPr="00E54B5F">
        <w:rPr>
          <w:rFonts w:ascii="Times New Roman" w:hAnsi="Times New Roman" w:cs="Times New Roman"/>
          <w:szCs w:val="21"/>
        </w:rPr>
        <w:t>Funnel plot of the Foveal Avascular Zone</w:t>
      </w:r>
      <w:r w:rsidR="004C3A38">
        <w:rPr>
          <w:rFonts w:ascii="Times New Roman" w:hAnsi="Times New Roman" w:cs="Times New Roman"/>
          <w:szCs w:val="21"/>
        </w:rPr>
        <w:t xml:space="preserve"> </w:t>
      </w:r>
      <w:r w:rsidR="004C3A38">
        <w:rPr>
          <w:rFonts w:ascii="Times New Roman" w:hAnsi="Times New Roman" w:cs="Times New Roman" w:hint="eastAsia"/>
          <w:szCs w:val="21"/>
        </w:rPr>
        <w:t>(</w:t>
      </w:r>
      <w:r w:rsidRPr="00E54B5F">
        <w:rPr>
          <w:rFonts w:ascii="Times New Roman" w:hAnsi="Times New Roman" w:cs="Times New Roman"/>
          <w:szCs w:val="21"/>
        </w:rPr>
        <w:t xml:space="preserve">MA vs </w:t>
      </w:r>
      <w:r w:rsidR="00FC4F36">
        <w:rPr>
          <w:rFonts w:ascii="Times New Roman" w:hAnsi="Times New Roman" w:cs="Times New Roman"/>
          <w:szCs w:val="21"/>
        </w:rPr>
        <w:t>MO</w:t>
      </w:r>
      <w:r w:rsidR="004C3A38">
        <w:rPr>
          <w:rFonts w:ascii="Times New Roman" w:hAnsi="Times New Roman" w:cs="Times New Roman" w:hint="eastAsia"/>
          <w:szCs w:val="21"/>
        </w:rPr>
        <w:t>)</w:t>
      </w:r>
      <w:r w:rsidR="0048784D">
        <w:rPr>
          <w:rFonts w:ascii="Times New Roman" w:hAnsi="Times New Roman" w:cs="Times New Roman"/>
          <w:szCs w:val="21"/>
        </w:rPr>
        <w:t>.</w:t>
      </w:r>
    </w:p>
    <w:p w14:paraId="726D5E68" w14:textId="1EC0D26A" w:rsidR="0048784D" w:rsidRPr="0048784D" w:rsidRDefault="008B0E40" w:rsidP="0048784D">
      <w:pPr>
        <w:widowControl/>
        <w:spacing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54B5F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07D50E37" wp14:editId="359DCEFB">
            <wp:extent cx="4950000" cy="3600000"/>
            <wp:effectExtent l="0" t="0" r="3175" b="6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00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2F12EE" w14:textId="0177F7E3" w:rsidR="002C1246" w:rsidRPr="00E54B5F" w:rsidRDefault="002C1246" w:rsidP="0048784D">
      <w:pPr>
        <w:spacing w:line="360" w:lineRule="auto"/>
        <w:rPr>
          <w:rFonts w:ascii="Times New Roman" w:hAnsi="Times New Roman" w:cs="Times New Roman"/>
          <w:szCs w:val="21"/>
        </w:rPr>
      </w:pPr>
      <w:r w:rsidRPr="00E54B5F">
        <w:rPr>
          <w:rFonts w:ascii="Times New Roman" w:hAnsi="Times New Roman" w:cs="Times New Roman"/>
          <w:b/>
          <w:bCs/>
          <w:szCs w:val="21"/>
        </w:rPr>
        <w:t>Supplementary Figure</w:t>
      </w:r>
      <w:r w:rsidR="001268F3" w:rsidRPr="00E54B5F">
        <w:rPr>
          <w:rFonts w:ascii="Times New Roman" w:hAnsi="Times New Roman" w:cs="Times New Roman"/>
          <w:b/>
          <w:bCs/>
          <w:szCs w:val="21"/>
        </w:rPr>
        <w:t xml:space="preserve"> 4</w:t>
      </w:r>
      <w:r w:rsidRPr="00E54B5F">
        <w:rPr>
          <w:rFonts w:ascii="Times New Roman" w:hAnsi="Times New Roman" w:cs="Times New Roman"/>
          <w:b/>
          <w:bCs/>
          <w:szCs w:val="21"/>
        </w:rPr>
        <w:t xml:space="preserve"> </w:t>
      </w:r>
      <w:r w:rsidRPr="00E54B5F">
        <w:rPr>
          <w:rFonts w:ascii="Times New Roman" w:hAnsi="Times New Roman" w:cs="Times New Roman"/>
          <w:szCs w:val="21"/>
        </w:rPr>
        <w:t>– Funnel plot of the Vessel Density of the Foveal Superficial Capillary Plexus</w:t>
      </w:r>
      <w:r w:rsidR="004C3A38">
        <w:rPr>
          <w:rFonts w:ascii="Times New Roman" w:hAnsi="Times New Roman" w:cs="Times New Roman"/>
          <w:szCs w:val="21"/>
        </w:rPr>
        <w:t xml:space="preserve"> </w:t>
      </w:r>
      <w:r w:rsidR="004C3A38">
        <w:rPr>
          <w:rFonts w:ascii="Times New Roman" w:hAnsi="Times New Roman" w:cs="Times New Roman" w:hint="eastAsia"/>
          <w:szCs w:val="21"/>
        </w:rPr>
        <w:t>(</w:t>
      </w:r>
      <w:r w:rsidRPr="00E54B5F">
        <w:rPr>
          <w:rFonts w:ascii="Times New Roman" w:hAnsi="Times New Roman" w:cs="Times New Roman"/>
          <w:szCs w:val="21"/>
        </w:rPr>
        <w:t xml:space="preserve">MA vs </w:t>
      </w:r>
      <w:r w:rsidR="00713D09">
        <w:rPr>
          <w:rFonts w:ascii="Times New Roman" w:hAnsi="Times New Roman" w:cs="Times New Roman"/>
          <w:szCs w:val="21"/>
        </w:rPr>
        <w:t>HC</w:t>
      </w:r>
      <w:r w:rsidR="004C3A38">
        <w:rPr>
          <w:rFonts w:ascii="Times New Roman" w:hAnsi="Times New Roman" w:cs="Times New Roman" w:hint="eastAsia"/>
          <w:szCs w:val="21"/>
        </w:rPr>
        <w:t>)</w:t>
      </w:r>
      <w:r w:rsidR="0048784D">
        <w:rPr>
          <w:rFonts w:ascii="Times New Roman" w:hAnsi="Times New Roman" w:cs="Times New Roman"/>
          <w:szCs w:val="21"/>
        </w:rPr>
        <w:t>.</w:t>
      </w:r>
    </w:p>
    <w:p w14:paraId="20C4BE1D" w14:textId="71EDC7A5" w:rsidR="002C1246" w:rsidRDefault="002C1246" w:rsidP="0048784D">
      <w:pPr>
        <w:spacing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54B5F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56A8E096" wp14:editId="6346F89A">
            <wp:extent cx="4950000" cy="3600000"/>
            <wp:effectExtent l="0" t="0" r="3175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00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10F8EE" w14:textId="77777777" w:rsidR="0048784D" w:rsidRPr="00E54B5F" w:rsidRDefault="0048784D" w:rsidP="0048784D">
      <w:pPr>
        <w:spacing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DF68AAD" w14:textId="0845570D" w:rsidR="002C1246" w:rsidRPr="00E54B5F" w:rsidRDefault="002C1246" w:rsidP="0048784D">
      <w:pPr>
        <w:spacing w:line="360" w:lineRule="auto"/>
        <w:rPr>
          <w:rFonts w:ascii="Times New Roman" w:hAnsi="Times New Roman" w:cs="Times New Roman"/>
          <w:szCs w:val="21"/>
        </w:rPr>
      </w:pPr>
      <w:r w:rsidRPr="00E54B5F">
        <w:rPr>
          <w:rFonts w:ascii="Times New Roman" w:hAnsi="Times New Roman" w:cs="Times New Roman"/>
          <w:b/>
          <w:bCs/>
          <w:szCs w:val="21"/>
        </w:rPr>
        <w:lastRenderedPageBreak/>
        <w:t>Supplementary Figure</w:t>
      </w:r>
      <w:r w:rsidR="001268F3" w:rsidRPr="00E54B5F">
        <w:rPr>
          <w:rFonts w:ascii="Times New Roman" w:hAnsi="Times New Roman" w:cs="Times New Roman"/>
          <w:b/>
          <w:bCs/>
          <w:szCs w:val="21"/>
        </w:rPr>
        <w:t xml:space="preserve"> 5</w:t>
      </w:r>
      <w:r w:rsidRPr="00E54B5F">
        <w:rPr>
          <w:rFonts w:ascii="Times New Roman" w:hAnsi="Times New Roman" w:cs="Times New Roman"/>
          <w:b/>
          <w:bCs/>
          <w:szCs w:val="21"/>
        </w:rPr>
        <w:t xml:space="preserve"> </w:t>
      </w:r>
      <w:r w:rsidRPr="00E54B5F">
        <w:rPr>
          <w:rFonts w:ascii="Times New Roman" w:hAnsi="Times New Roman" w:cs="Times New Roman"/>
          <w:szCs w:val="21"/>
        </w:rPr>
        <w:t>– Funnel plot of the Vessel Density of the Foveal Superficial Capillary Plexus</w:t>
      </w:r>
      <w:r w:rsidR="004C3A38">
        <w:rPr>
          <w:rFonts w:ascii="Times New Roman" w:hAnsi="Times New Roman" w:cs="Times New Roman"/>
          <w:szCs w:val="21"/>
        </w:rPr>
        <w:t xml:space="preserve"> </w:t>
      </w:r>
      <w:r w:rsidR="004C3A38">
        <w:rPr>
          <w:rFonts w:ascii="Times New Roman" w:hAnsi="Times New Roman" w:cs="Times New Roman" w:hint="eastAsia"/>
          <w:szCs w:val="21"/>
        </w:rPr>
        <w:t>(</w:t>
      </w:r>
      <w:r w:rsidRPr="00E54B5F">
        <w:rPr>
          <w:rFonts w:ascii="Times New Roman" w:hAnsi="Times New Roman" w:cs="Times New Roman"/>
          <w:szCs w:val="21"/>
        </w:rPr>
        <w:t xml:space="preserve">MO vs </w:t>
      </w:r>
      <w:r w:rsidR="00713D09">
        <w:rPr>
          <w:rFonts w:ascii="Times New Roman" w:hAnsi="Times New Roman" w:cs="Times New Roman"/>
          <w:szCs w:val="21"/>
        </w:rPr>
        <w:t>HC</w:t>
      </w:r>
      <w:r w:rsidR="004C3A38">
        <w:rPr>
          <w:rFonts w:ascii="Times New Roman" w:hAnsi="Times New Roman" w:cs="Times New Roman" w:hint="eastAsia"/>
          <w:szCs w:val="21"/>
        </w:rPr>
        <w:t>)</w:t>
      </w:r>
      <w:r w:rsidR="0048784D">
        <w:rPr>
          <w:rFonts w:ascii="Times New Roman" w:hAnsi="Times New Roman" w:cs="Times New Roman"/>
          <w:szCs w:val="21"/>
        </w:rPr>
        <w:t>.</w:t>
      </w:r>
    </w:p>
    <w:p w14:paraId="51D7C54B" w14:textId="30A6C8B1" w:rsidR="008B0E40" w:rsidRPr="0048784D" w:rsidRDefault="002C1246" w:rsidP="0048784D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54B5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1CECFAB" wp14:editId="7729AECF">
            <wp:extent cx="4950000" cy="3600000"/>
            <wp:effectExtent l="0" t="0" r="3175" b="6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00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2D8745" w14:textId="771B9664" w:rsidR="002C1246" w:rsidRPr="00E54B5F" w:rsidRDefault="002C1246" w:rsidP="0048784D">
      <w:pPr>
        <w:spacing w:line="360" w:lineRule="auto"/>
        <w:rPr>
          <w:rFonts w:ascii="Times New Roman" w:hAnsi="Times New Roman" w:cs="Times New Roman"/>
          <w:szCs w:val="21"/>
        </w:rPr>
      </w:pPr>
      <w:r w:rsidRPr="00E54B5F">
        <w:rPr>
          <w:rFonts w:ascii="Times New Roman" w:hAnsi="Times New Roman" w:cs="Times New Roman"/>
          <w:b/>
          <w:bCs/>
          <w:szCs w:val="21"/>
        </w:rPr>
        <w:t>Supplementary Figure</w:t>
      </w:r>
      <w:r w:rsidR="001268F3" w:rsidRPr="00E54B5F">
        <w:rPr>
          <w:rFonts w:ascii="Times New Roman" w:hAnsi="Times New Roman" w:cs="Times New Roman"/>
          <w:b/>
          <w:bCs/>
          <w:szCs w:val="21"/>
        </w:rPr>
        <w:t xml:space="preserve"> 6</w:t>
      </w:r>
      <w:r w:rsidRPr="00E54B5F">
        <w:rPr>
          <w:rFonts w:ascii="Times New Roman" w:hAnsi="Times New Roman" w:cs="Times New Roman"/>
          <w:b/>
          <w:bCs/>
          <w:szCs w:val="21"/>
        </w:rPr>
        <w:t xml:space="preserve"> </w:t>
      </w:r>
      <w:r w:rsidRPr="00E54B5F">
        <w:rPr>
          <w:rFonts w:ascii="Times New Roman" w:hAnsi="Times New Roman" w:cs="Times New Roman"/>
          <w:szCs w:val="21"/>
        </w:rPr>
        <w:t>– Funnel plot of the Vessel Density of the Foveal Superficial Capillary Plexus</w:t>
      </w:r>
      <w:r w:rsidR="004C3A38">
        <w:rPr>
          <w:rFonts w:ascii="Times New Roman" w:hAnsi="Times New Roman" w:cs="Times New Roman"/>
          <w:szCs w:val="21"/>
        </w:rPr>
        <w:t xml:space="preserve"> </w:t>
      </w:r>
      <w:r w:rsidR="004C3A38">
        <w:rPr>
          <w:rFonts w:ascii="Times New Roman" w:hAnsi="Times New Roman" w:cs="Times New Roman" w:hint="eastAsia"/>
          <w:szCs w:val="21"/>
        </w:rPr>
        <w:t>(</w:t>
      </w:r>
      <w:r w:rsidRPr="00E54B5F">
        <w:rPr>
          <w:rFonts w:ascii="Times New Roman" w:hAnsi="Times New Roman" w:cs="Times New Roman"/>
          <w:szCs w:val="21"/>
        </w:rPr>
        <w:t>MA vs</w:t>
      </w:r>
      <w:r w:rsidR="00713D09">
        <w:rPr>
          <w:rFonts w:ascii="Times New Roman" w:hAnsi="Times New Roman" w:cs="Times New Roman"/>
          <w:szCs w:val="21"/>
        </w:rPr>
        <w:t xml:space="preserve"> </w:t>
      </w:r>
      <w:r w:rsidR="00FC4F36">
        <w:rPr>
          <w:rFonts w:ascii="Times New Roman" w:hAnsi="Times New Roman" w:cs="Times New Roman"/>
          <w:szCs w:val="21"/>
        </w:rPr>
        <w:t>MO</w:t>
      </w:r>
      <w:r w:rsidR="004C3A38">
        <w:rPr>
          <w:rFonts w:ascii="Times New Roman" w:hAnsi="Times New Roman" w:cs="Times New Roman"/>
          <w:szCs w:val="21"/>
        </w:rPr>
        <w:t>)</w:t>
      </w:r>
      <w:r w:rsidR="0048784D">
        <w:rPr>
          <w:rFonts w:ascii="Times New Roman" w:hAnsi="Times New Roman" w:cs="Times New Roman"/>
          <w:szCs w:val="21"/>
        </w:rPr>
        <w:t>.</w:t>
      </w:r>
    </w:p>
    <w:p w14:paraId="4F917B21" w14:textId="453690CE" w:rsidR="002C1246" w:rsidRPr="00E54B5F" w:rsidRDefault="001268F3" w:rsidP="0048784D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54B5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95DFB7D" wp14:editId="33F511D9">
            <wp:extent cx="4950000" cy="3600000"/>
            <wp:effectExtent l="0" t="0" r="3175" b="6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00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B0A5D0" w14:textId="179B7A46" w:rsidR="008B0E40" w:rsidRPr="00E54B5F" w:rsidRDefault="002C1246" w:rsidP="0048784D">
      <w:pPr>
        <w:spacing w:line="360" w:lineRule="auto"/>
        <w:rPr>
          <w:rFonts w:ascii="Times New Roman" w:hAnsi="Times New Roman" w:cs="Times New Roman"/>
          <w:szCs w:val="21"/>
        </w:rPr>
      </w:pPr>
      <w:r w:rsidRPr="00E54B5F">
        <w:rPr>
          <w:rFonts w:ascii="Times New Roman" w:hAnsi="Times New Roman" w:cs="Times New Roman"/>
          <w:b/>
          <w:bCs/>
          <w:sz w:val="24"/>
          <w:szCs w:val="24"/>
        </w:rPr>
        <w:br w:type="page"/>
      </w:r>
      <w:r w:rsidR="008B0E40" w:rsidRPr="00E54B5F">
        <w:rPr>
          <w:rFonts w:ascii="Times New Roman" w:hAnsi="Times New Roman" w:cs="Times New Roman"/>
          <w:b/>
          <w:bCs/>
          <w:szCs w:val="21"/>
        </w:rPr>
        <w:lastRenderedPageBreak/>
        <w:t xml:space="preserve">Supplementary Figure 7 </w:t>
      </w:r>
      <w:r w:rsidR="008B0E40" w:rsidRPr="00E54B5F">
        <w:rPr>
          <w:rFonts w:ascii="Times New Roman" w:hAnsi="Times New Roman" w:cs="Times New Roman"/>
          <w:szCs w:val="21"/>
        </w:rPr>
        <w:t>– Funnel plot of the Vessel Density of the Parafoveal Superficial Capillary Plexus</w:t>
      </w:r>
      <w:r w:rsidR="004C3A38">
        <w:rPr>
          <w:rFonts w:ascii="Times New Roman" w:hAnsi="Times New Roman" w:cs="Times New Roman"/>
          <w:szCs w:val="21"/>
        </w:rPr>
        <w:t xml:space="preserve"> </w:t>
      </w:r>
      <w:r w:rsidR="004C3A38">
        <w:rPr>
          <w:rFonts w:ascii="Times New Roman" w:hAnsi="Times New Roman" w:cs="Times New Roman" w:hint="eastAsia"/>
          <w:szCs w:val="21"/>
        </w:rPr>
        <w:t>(</w:t>
      </w:r>
      <w:r w:rsidR="008B0E40" w:rsidRPr="00E54B5F">
        <w:rPr>
          <w:rFonts w:ascii="Times New Roman" w:hAnsi="Times New Roman" w:cs="Times New Roman"/>
          <w:szCs w:val="21"/>
        </w:rPr>
        <w:t xml:space="preserve">MA vs </w:t>
      </w:r>
      <w:r w:rsidR="00713D09">
        <w:rPr>
          <w:rFonts w:ascii="Times New Roman" w:hAnsi="Times New Roman" w:cs="Times New Roman"/>
          <w:szCs w:val="21"/>
        </w:rPr>
        <w:t>HC</w:t>
      </w:r>
      <w:r w:rsidR="004C3A38">
        <w:rPr>
          <w:rFonts w:ascii="Times New Roman" w:hAnsi="Times New Roman" w:cs="Times New Roman"/>
          <w:szCs w:val="21"/>
        </w:rPr>
        <w:t>)</w:t>
      </w:r>
      <w:r w:rsidR="0048784D">
        <w:rPr>
          <w:rFonts w:ascii="Times New Roman" w:hAnsi="Times New Roman" w:cs="Times New Roman"/>
          <w:szCs w:val="21"/>
        </w:rPr>
        <w:t>.</w:t>
      </w:r>
    </w:p>
    <w:p w14:paraId="7CCB3AB8" w14:textId="7BD3887C" w:rsidR="008B0E40" w:rsidRPr="0048784D" w:rsidRDefault="008B0E40" w:rsidP="0048784D">
      <w:pPr>
        <w:spacing w:line="360" w:lineRule="auto"/>
        <w:jc w:val="center"/>
        <w:rPr>
          <w:rFonts w:ascii="Times New Roman" w:hAnsi="Times New Roman" w:cs="Times New Roman"/>
          <w:szCs w:val="21"/>
        </w:rPr>
      </w:pPr>
      <w:r w:rsidRPr="00E54B5F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0001A376" wp14:editId="5CDB33BD">
            <wp:extent cx="4950000" cy="3600000"/>
            <wp:effectExtent l="0" t="0" r="3175" b="6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00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BE8C86" w14:textId="19DD93DE" w:rsidR="008B0E40" w:rsidRPr="00E54B5F" w:rsidRDefault="008B0E40" w:rsidP="0048784D">
      <w:pPr>
        <w:spacing w:line="360" w:lineRule="auto"/>
        <w:rPr>
          <w:rFonts w:ascii="Times New Roman" w:hAnsi="Times New Roman" w:cs="Times New Roman"/>
          <w:szCs w:val="21"/>
        </w:rPr>
      </w:pPr>
      <w:r w:rsidRPr="00E54B5F">
        <w:rPr>
          <w:rFonts w:ascii="Times New Roman" w:hAnsi="Times New Roman" w:cs="Times New Roman"/>
          <w:b/>
          <w:bCs/>
          <w:szCs w:val="21"/>
        </w:rPr>
        <w:t xml:space="preserve">Supplementary Figure 8 </w:t>
      </w:r>
      <w:r w:rsidRPr="00E54B5F">
        <w:rPr>
          <w:rFonts w:ascii="Times New Roman" w:hAnsi="Times New Roman" w:cs="Times New Roman"/>
          <w:szCs w:val="21"/>
        </w:rPr>
        <w:t>– Funnel plot of the Vessel Density of the Parafoveal Superficial Capillary Plexus</w:t>
      </w:r>
      <w:r w:rsidR="004C3A38">
        <w:rPr>
          <w:rFonts w:ascii="Times New Roman" w:hAnsi="Times New Roman" w:cs="Times New Roman"/>
          <w:szCs w:val="21"/>
        </w:rPr>
        <w:t xml:space="preserve"> </w:t>
      </w:r>
      <w:r w:rsidR="004C3A38">
        <w:rPr>
          <w:rFonts w:ascii="Times New Roman" w:hAnsi="Times New Roman" w:cs="Times New Roman" w:hint="eastAsia"/>
          <w:szCs w:val="21"/>
        </w:rPr>
        <w:t>(</w:t>
      </w:r>
      <w:r w:rsidRPr="00E54B5F">
        <w:rPr>
          <w:rFonts w:ascii="Times New Roman" w:hAnsi="Times New Roman" w:cs="Times New Roman"/>
          <w:szCs w:val="21"/>
        </w:rPr>
        <w:t xml:space="preserve">MO vs </w:t>
      </w:r>
      <w:r w:rsidR="00713D09">
        <w:rPr>
          <w:rFonts w:ascii="Times New Roman" w:hAnsi="Times New Roman" w:cs="Times New Roman"/>
          <w:szCs w:val="21"/>
        </w:rPr>
        <w:t>HC</w:t>
      </w:r>
      <w:r w:rsidR="004C3A38">
        <w:rPr>
          <w:rFonts w:ascii="Times New Roman" w:hAnsi="Times New Roman" w:cs="Times New Roman"/>
          <w:szCs w:val="21"/>
        </w:rPr>
        <w:t>)</w:t>
      </w:r>
      <w:r w:rsidR="0048784D">
        <w:rPr>
          <w:rFonts w:ascii="Times New Roman" w:hAnsi="Times New Roman" w:cs="Times New Roman"/>
          <w:szCs w:val="21"/>
        </w:rPr>
        <w:t>.</w:t>
      </w:r>
    </w:p>
    <w:p w14:paraId="164D81DF" w14:textId="0F45ABA1" w:rsidR="008B0E40" w:rsidRPr="00E54B5F" w:rsidRDefault="008B3133" w:rsidP="0048784D">
      <w:pPr>
        <w:spacing w:line="360" w:lineRule="auto"/>
        <w:jc w:val="center"/>
        <w:rPr>
          <w:rFonts w:ascii="Times New Roman" w:hAnsi="Times New Roman" w:cs="Times New Roman"/>
          <w:szCs w:val="21"/>
        </w:rPr>
      </w:pPr>
      <w:r w:rsidRPr="00E54B5F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7ED5F43C" wp14:editId="031A732E">
            <wp:extent cx="4950000" cy="3600000"/>
            <wp:effectExtent l="0" t="0" r="3175" b="63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00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21C9FE" w14:textId="1D2987E5" w:rsidR="008B0E40" w:rsidRPr="00E54B5F" w:rsidRDefault="008B0E40" w:rsidP="0048784D">
      <w:pPr>
        <w:spacing w:line="360" w:lineRule="auto"/>
        <w:rPr>
          <w:rFonts w:ascii="Times New Roman" w:hAnsi="Times New Roman" w:cs="Times New Roman"/>
          <w:szCs w:val="21"/>
        </w:rPr>
      </w:pPr>
      <w:r w:rsidRPr="00E54B5F">
        <w:rPr>
          <w:rFonts w:ascii="Times New Roman" w:hAnsi="Times New Roman" w:cs="Times New Roman"/>
          <w:b/>
          <w:bCs/>
          <w:szCs w:val="21"/>
        </w:rPr>
        <w:lastRenderedPageBreak/>
        <w:t xml:space="preserve">Supplementary Figure 9 </w:t>
      </w:r>
      <w:r w:rsidRPr="00E54B5F">
        <w:rPr>
          <w:rFonts w:ascii="Times New Roman" w:hAnsi="Times New Roman" w:cs="Times New Roman"/>
          <w:szCs w:val="21"/>
        </w:rPr>
        <w:t>– Funnel plot of the Vessel Density of the Parafoveal Superficial Capillary Plexus</w:t>
      </w:r>
      <w:r w:rsidR="004C3A38">
        <w:rPr>
          <w:rFonts w:ascii="Times New Roman" w:hAnsi="Times New Roman" w:cs="Times New Roman"/>
          <w:szCs w:val="21"/>
        </w:rPr>
        <w:t xml:space="preserve"> </w:t>
      </w:r>
      <w:r w:rsidR="004C3A38">
        <w:rPr>
          <w:rFonts w:ascii="Times New Roman" w:hAnsi="Times New Roman" w:cs="Times New Roman" w:hint="eastAsia"/>
          <w:szCs w:val="21"/>
        </w:rPr>
        <w:t>(</w:t>
      </w:r>
      <w:r w:rsidRPr="00E54B5F">
        <w:rPr>
          <w:rFonts w:ascii="Times New Roman" w:hAnsi="Times New Roman" w:cs="Times New Roman"/>
          <w:szCs w:val="21"/>
        </w:rPr>
        <w:t>MA vs MO</w:t>
      </w:r>
      <w:r w:rsidR="004C3A38">
        <w:rPr>
          <w:rFonts w:ascii="Times New Roman" w:hAnsi="Times New Roman" w:cs="Times New Roman" w:hint="eastAsia"/>
          <w:szCs w:val="21"/>
        </w:rPr>
        <w:t>)</w:t>
      </w:r>
      <w:r w:rsidR="0048784D">
        <w:rPr>
          <w:rFonts w:ascii="Times New Roman" w:hAnsi="Times New Roman" w:cs="Times New Roman"/>
          <w:szCs w:val="21"/>
        </w:rPr>
        <w:t>.</w:t>
      </w:r>
    </w:p>
    <w:p w14:paraId="404B3D4A" w14:textId="468162FF" w:rsidR="008B3133" w:rsidRPr="00E54B5F" w:rsidRDefault="008B3133" w:rsidP="0048784D">
      <w:pPr>
        <w:widowControl/>
        <w:spacing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54B5F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7A1E5663" wp14:editId="23F0CE34">
            <wp:extent cx="4950000" cy="3600000"/>
            <wp:effectExtent l="0" t="0" r="3175" b="63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00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81858A" w14:textId="484A2C1A" w:rsidR="00680653" w:rsidRPr="00E54B5F" w:rsidRDefault="00680653" w:rsidP="0048784D">
      <w:pPr>
        <w:widowControl/>
        <w:spacing w:line="360" w:lineRule="auto"/>
        <w:jc w:val="left"/>
        <w:rPr>
          <w:rFonts w:ascii="Times New Roman" w:hAnsi="Times New Roman" w:cs="Times New Roman"/>
          <w:b/>
          <w:bCs/>
          <w:szCs w:val="21"/>
        </w:rPr>
      </w:pPr>
      <w:r w:rsidRPr="00E54B5F">
        <w:rPr>
          <w:rFonts w:ascii="Times New Roman" w:hAnsi="Times New Roman" w:cs="Times New Roman"/>
          <w:b/>
          <w:bCs/>
          <w:szCs w:val="21"/>
        </w:rPr>
        <w:t xml:space="preserve">Supplementary Figure </w:t>
      </w:r>
      <w:r w:rsidR="008B3133" w:rsidRPr="00E54B5F">
        <w:rPr>
          <w:rFonts w:ascii="Times New Roman" w:hAnsi="Times New Roman" w:cs="Times New Roman"/>
          <w:b/>
          <w:bCs/>
          <w:szCs w:val="21"/>
        </w:rPr>
        <w:t xml:space="preserve">10 </w:t>
      </w:r>
      <w:r w:rsidRPr="00E54B5F">
        <w:rPr>
          <w:rFonts w:ascii="Times New Roman" w:hAnsi="Times New Roman" w:cs="Times New Roman"/>
          <w:szCs w:val="21"/>
        </w:rPr>
        <w:t>– Funnel plot of the Vessel Density of the Foveal Deep Capillary Plexus</w:t>
      </w:r>
      <w:r w:rsidR="004C3A38">
        <w:rPr>
          <w:rFonts w:ascii="Times New Roman" w:hAnsi="Times New Roman" w:cs="Times New Roman"/>
          <w:szCs w:val="21"/>
        </w:rPr>
        <w:t xml:space="preserve"> </w:t>
      </w:r>
      <w:r w:rsidR="004C3A38">
        <w:rPr>
          <w:rFonts w:ascii="Times New Roman" w:hAnsi="Times New Roman" w:cs="Times New Roman" w:hint="eastAsia"/>
          <w:szCs w:val="21"/>
        </w:rPr>
        <w:t>(</w:t>
      </w:r>
      <w:r w:rsidRPr="00E54B5F">
        <w:rPr>
          <w:rFonts w:ascii="Times New Roman" w:hAnsi="Times New Roman" w:cs="Times New Roman"/>
          <w:szCs w:val="21"/>
        </w:rPr>
        <w:t xml:space="preserve">MA vs </w:t>
      </w:r>
      <w:r w:rsidR="00FC4F36">
        <w:rPr>
          <w:rFonts w:ascii="Times New Roman" w:hAnsi="Times New Roman" w:cs="Times New Roman"/>
          <w:szCs w:val="21"/>
        </w:rPr>
        <w:t>HC</w:t>
      </w:r>
      <w:r w:rsidR="004C3A38">
        <w:rPr>
          <w:rFonts w:ascii="Times New Roman" w:hAnsi="Times New Roman" w:cs="Times New Roman" w:hint="eastAsia"/>
          <w:szCs w:val="21"/>
        </w:rPr>
        <w:t>)</w:t>
      </w:r>
      <w:r w:rsidR="0048784D">
        <w:rPr>
          <w:rFonts w:ascii="Times New Roman" w:hAnsi="Times New Roman" w:cs="Times New Roman"/>
          <w:szCs w:val="21"/>
        </w:rPr>
        <w:t>.</w:t>
      </w:r>
    </w:p>
    <w:p w14:paraId="548A702A" w14:textId="7ED115F2" w:rsidR="00680653" w:rsidRPr="00E54B5F" w:rsidRDefault="00680653" w:rsidP="0048784D">
      <w:pPr>
        <w:spacing w:line="360" w:lineRule="auto"/>
        <w:jc w:val="center"/>
        <w:rPr>
          <w:rFonts w:ascii="Times New Roman" w:hAnsi="Times New Roman" w:cs="Times New Roman"/>
        </w:rPr>
      </w:pPr>
      <w:r w:rsidRPr="00E54B5F">
        <w:rPr>
          <w:rFonts w:ascii="Times New Roman" w:hAnsi="Times New Roman" w:cs="Times New Roman"/>
          <w:noProof/>
        </w:rPr>
        <w:drawing>
          <wp:inline distT="0" distB="0" distL="0" distR="0" wp14:anchorId="3643D349" wp14:editId="630D606C">
            <wp:extent cx="4950000" cy="3600000"/>
            <wp:effectExtent l="0" t="0" r="3175" b="635"/>
            <wp:docPr id="1" name="图片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00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40BC37" w14:textId="1A55469D" w:rsidR="00680653" w:rsidRPr="00E54B5F" w:rsidRDefault="00680653" w:rsidP="0048784D">
      <w:pPr>
        <w:spacing w:line="360" w:lineRule="auto"/>
        <w:rPr>
          <w:rFonts w:ascii="Times New Roman" w:hAnsi="Times New Roman" w:cs="Times New Roman"/>
          <w:szCs w:val="21"/>
        </w:rPr>
      </w:pPr>
      <w:r w:rsidRPr="00E54B5F">
        <w:rPr>
          <w:rFonts w:ascii="Times New Roman" w:hAnsi="Times New Roman" w:cs="Times New Roman"/>
          <w:b/>
          <w:bCs/>
          <w:szCs w:val="21"/>
        </w:rPr>
        <w:lastRenderedPageBreak/>
        <w:t xml:space="preserve">Supplementary Figure </w:t>
      </w:r>
      <w:r w:rsidR="008B3133" w:rsidRPr="00E54B5F">
        <w:rPr>
          <w:rFonts w:ascii="Times New Roman" w:hAnsi="Times New Roman" w:cs="Times New Roman"/>
          <w:b/>
          <w:bCs/>
          <w:szCs w:val="21"/>
        </w:rPr>
        <w:t xml:space="preserve">11 </w:t>
      </w:r>
      <w:r w:rsidRPr="00E54B5F">
        <w:rPr>
          <w:rFonts w:ascii="Times New Roman" w:hAnsi="Times New Roman" w:cs="Times New Roman"/>
          <w:szCs w:val="21"/>
        </w:rPr>
        <w:t>– Funnel plot of the Vessel Density of the Foveal Deep Capillary Plexus</w:t>
      </w:r>
      <w:r w:rsidR="004C3A38">
        <w:rPr>
          <w:rFonts w:ascii="Times New Roman" w:hAnsi="Times New Roman" w:cs="Times New Roman"/>
          <w:szCs w:val="21"/>
        </w:rPr>
        <w:t xml:space="preserve"> </w:t>
      </w:r>
      <w:r w:rsidR="004C3A38">
        <w:rPr>
          <w:rFonts w:ascii="Times New Roman" w:hAnsi="Times New Roman" w:cs="Times New Roman" w:hint="eastAsia"/>
          <w:szCs w:val="21"/>
        </w:rPr>
        <w:t>(</w:t>
      </w:r>
      <w:r w:rsidRPr="00E54B5F">
        <w:rPr>
          <w:rFonts w:ascii="Times New Roman" w:hAnsi="Times New Roman" w:cs="Times New Roman"/>
          <w:szCs w:val="21"/>
        </w:rPr>
        <w:t xml:space="preserve">MO vs </w:t>
      </w:r>
      <w:r w:rsidR="00FC4F36">
        <w:rPr>
          <w:rFonts w:ascii="Times New Roman" w:hAnsi="Times New Roman" w:cs="Times New Roman"/>
          <w:szCs w:val="21"/>
        </w:rPr>
        <w:t>HC</w:t>
      </w:r>
      <w:r w:rsidR="004C3A38">
        <w:rPr>
          <w:rFonts w:ascii="Times New Roman" w:hAnsi="Times New Roman" w:cs="Times New Roman"/>
          <w:szCs w:val="21"/>
        </w:rPr>
        <w:t>)</w:t>
      </w:r>
      <w:r w:rsidR="0048784D">
        <w:rPr>
          <w:rFonts w:ascii="Times New Roman" w:hAnsi="Times New Roman" w:cs="Times New Roman"/>
          <w:szCs w:val="21"/>
        </w:rPr>
        <w:t>.</w:t>
      </w:r>
    </w:p>
    <w:p w14:paraId="5A74F484" w14:textId="5BC986E5" w:rsidR="008B3133" w:rsidRPr="0048784D" w:rsidRDefault="001558DE" w:rsidP="0048784D">
      <w:pPr>
        <w:spacing w:line="360" w:lineRule="auto"/>
        <w:jc w:val="center"/>
        <w:rPr>
          <w:rFonts w:ascii="Times New Roman" w:hAnsi="Times New Roman" w:cs="Times New Roman"/>
        </w:rPr>
      </w:pPr>
      <w:r w:rsidRPr="00E54B5F">
        <w:rPr>
          <w:rFonts w:ascii="Times New Roman" w:hAnsi="Times New Roman" w:cs="Times New Roman"/>
          <w:noProof/>
        </w:rPr>
        <w:drawing>
          <wp:inline distT="0" distB="0" distL="0" distR="0" wp14:anchorId="3535E647" wp14:editId="01ADAF9D">
            <wp:extent cx="4946400" cy="3600000"/>
            <wp:effectExtent l="0" t="0" r="6985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464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D05F46" w14:textId="3A9FB63B" w:rsidR="00680653" w:rsidRPr="00E54B5F" w:rsidRDefault="002C1246" w:rsidP="0048784D">
      <w:pPr>
        <w:spacing w:line="360" w:lineRule="auto"/>
        <w:rPr>
          <w:rFonts w:ascii="Times New Roman" w:hAnsi="Times New Roman" w:cs="Times New Roman"/>
          <w:szCs w:val="21"/>
        </w:rPr>
      </w:pPr>
      <w:r w:rsidRPr="00E54B5F">
        <w:rPr>
          <w:rFonts w:ascii="Times New Roman" w:hAnsi="Times New Roman" w:cs="Times New Roman"/>
          <w:b/>
          <w:bCs/>
          <w:szCs w:val="21"/>
        </w:rPr>
        <w:t xml:space="preserve">Supplementary Figure </w:t>
      </w:r>
      <w:r w:rsidR="008B3133" w:rsidRPr="00E54B5F">
        <w:rPr>
          <w:rFonts w:ascii="Times New Roman" w:hAnsi="Times New Roman" w:cs="Times New Roman"/>
          <w:b/>
          <w:bCs/>
          <w:szCs w:val="21"/>
        </w:rPr>
        <w:t>12</w:t>
      </w:r>
      <w:r w:rsidRPr="00E54B5F">
        <w:rPr>
          <w:rFonts w:ascii="Times New Roman" w:hAnsi="Times New Roman" w:cs="Times New Roman"/>
          <w:b/>
          <w:bCs/>
          <w:szCs w:val="21"/>
        </w:rPr>
        <w:t xml:space="preserve"> </w:t>
      </w:r>
      <w:r w:rsidRPr="00E54B5F">
        <w:rPr>
          <w:rFonts w:ascii="Times New Roman" w:hAnsi="Times New Roman" w:cs="Times New Roman"/>
          <w:szCs w:val="21"/>
        </w:rPr>
        <w:t>– Funnel plot of the Vessel Density of the Foveal Deep Capillary Plexus</w:t>
      </w:r>
      <w:r w:rsidR="004C3A38">
        <w:rPr>
          <w:rFonts w:ascii="Times New Roman" w:hAnsi="Times New Roman" w:cs="Times New Roman"/>
          <w:szCs w:val="21"/>
        </w:rPr>
        <w:t xml:space="preserve"> </w:t>
      </w:r>
      <w:r w:rsidR="004C3A38">
        <w:rPr>
          <w:rFonts w:ascii="Times New Roman" w:hAnsi="Times New Roman" w:cs="Times New Roman" w:hint="eastAsia"/>
          <w:szCs w:val="21"/>
        </w:rPr>
        <w:t>(</w:t>
      </w:r>
      <w:r w:rsidRPr="00E54B5F">
        <w:rPr>
          <w:rFonts w:ascii="Times New Roman" w:hAnsi="Times New Roman" w:cs="Times New Roman"/>
          <w:szCs w:val="21"/>
        </w:rPr>
        <w:t>MA vs MO</w:t>
      </w:r>
      <w:r w:rsidR="004C3A38">
        <w:rPr>
          <w:rFonts w:ascii="Times New Roman" w:hAnsi="Times New Roman" w:cs="Times New Roman" w:hint="eastAsia"/>
          <w:szCs w:val="21"/>
        </w:rPr>
        <w:t>)</w:t>
      </w:r>
      <w:r w:rsidR="0048784D">
        <w:rPr>
          <w:rFonts w:ascii="Times New Roman" w:hAnsi="Times New Roman" w:cs="Times New Roman"/>
          <w:szCs w:val="21"/>
        </w:rPr>
        <w:t>.</w:t>
      </w:r>
    </w:p>
    <w:p w14:paraId="486701B9" w14:textId="639DBA65" w:rsidR="00680653" w:rsidRPr="00E54B5F" w:rsidRDefault="00680653" w:rsidP="0048784D">
      <w:pPr>
        <w:spacing w:line="360" w:lineRule="auto"/>
        <w:jc w:val="center"/>
        <w:rPr>
          <w:rFonts w:ascii="Times New Roman" w:hAnsi="Times New Roman" w:cs="Times New Roman"/>
        </w:rPr>
      </w:pPr>
      <w:r w:rsidRPr="00E54B5F">
        <w:rPr>
          <w:rFonts w:ascii="Times New Roman" w:hAnsi="Times New Roman" w:cs="Times New Roman"/>
          <w:noProof/>
        </w:rPr>
        <w:drawing>
          <wp:inline distT="0" distB="0" distL="0" distR="0" wp14:anchorId="117AC9D2" wp14:editId="394B7E98">
            <wp:extent cx="4950000" cy="3600000"/>
            <wp:effectExtent l="0" t="0" r="3175" b="6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00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7B1D94" w14:textId="2B2E7856" w:rsidR="008B3133" w:rsidRPr="00E54B5F" w:rsidRDefault="008B3133" w:rsidP="00C92059">
      <w:pPr>
        <w:spacing w:line="360" w:lineRule="auto"/>
        <w:rPr>
          <w:rFonts w:ascii="Times New Roman" w:hAnsi="Times New Roman" w:cs="Times New Roman"/>
          <w:szCs w:val="21"/>
        </w:rPr>
      </w:pPr>
      <w:r w:rsidRPr="00E54B5F">
        <w:rPr>
          <w:rFonts w:ascii="Times New Roman" w:hAnsi="Times New Roman" w:cs="Times New Roman"/>
          <w:b/>
          <w:bCs/>
          <w:szCs w:val="21"/>
        </w:rPr>
        <w:lastRenderedPageBreak/>
        <w:t xml:space="preserve">Supplementary Figure 13 </w:t>
      </w:r>
      <w:r w:rsidRPr="00E54B5F">
        <w:rPr>
          <w:rFonts w:ascii="Times New Roman" w:hAnsi="Times New Roman" w:cs="Times New Roman"/>
          <w:szCs w:val="21"/>
        </w:rPr>
        <w:t xml:space="preserve">– Funnel plot of the Vessel Density of the Parafoveal </w:t>
      </w:r>
      <w:r w:rsidR="00FC4F36">
        <w:rPr>
          <w:rFonts w:ascii="Times New Roman" w:hAnsi="Times New Roman" w:cs="Times New Roman"/>
          <w:szCs w:val="21"/>
        </w:rPr>
        <w:t xml:space="preserve">Deep </w:t>
      </w:r>
      <w:r w:rsidRPr="00E54B5F">
        <w:rPr>
          <w:rFonts w:ascii="Times New Roman" w:hAnsi="Times New Roman" w:cs="Times New Roman"/>
          <w:szCs w:val="21"/>
        </w:rPr>
        <w:t>Capillary Plexus</w:t>
      </w:r>
      <w:r w:rsidR="00C92059">
        <w:rPr>
          <w:rFonts w:ascii="Times New Roman" w:hAnsi="Times New Roman" w:cs="Times New Roman"/>
          <w:szCs w:val="21"/>
        </w:rPr>
        <w:t xml:space="preserve"> </w:t>
      </w:r>
      <w:r w:rsidR="00C92059">
        <w:rPr>
          <w:rFonts w:ascii="Times New Roman" w:hAnsi="Times New Roman" w:cs="Times New Roman" w:hint="eastAsia"/>
          <w:szCs w:val="21"/>
        </w:rPr>
        <w:t>(</w:t>
      </w:r>
      <w:r w:rsidR="00C92059" w:rsidRPr="00E54B5F">
        <w:rPr>
          <w:rFonts w:ascii="Times New Roman" w:hAnsi="Times New Roman" w:cs="Times New Roman"/>
          <w:szCs w:val="21"/>
        </w:rPr>
        <w:t xml:space="preserve">MA vs </w:t>
      </w:r>
      <w:r w:rsidR="00C92059">
        <w:rPr>
          <w:rFonts w:ascii="Times New Roman" w:hAnsi="Times New Roman" w:cs="Times New Roman"/>
          <w:szCs w:val="21"/>
        </w:rPr>
        <w:t>HC</w:t>
      </w:r>
      <w:r w:rsidR="00C92059">
        <w:rPr>
          <w:rFonts w:ascii="Times New Roman" w:hAnsi="Times New Roman" w:cs="Times New Roman" w:hint="eastAsia"/>
          <w:szCs w:val="21"/>
        </w:rPr>
        <w:t>)</w:t>
      </w:r>
      <w:r w:rsidR="0048784D">
        <w:rPr>
          <w:rFonts w:ascii="Times New Roman" w:hAnsi="Times New Roman" w:cs="Times New Roman" w:hint="eastAsia"/>
          <w:szCs w:val="21"/>
        </w:rPr>
        <w:t>.</w:t>
      </w:r>
    </w:p>
    <w:p w14:paraId="31455735" w14:textId="5AEAF2A1" w:rsidR="00AB64FF" w:rsidRPr="00C92059" w:rsidRDefault="00AB64FF" w:rsidP="00C92059">
      <w:pPr>
        <w:spacing w:line="360" w:lineRule="auto"/>
        <w:jc w:val="center"/>
        <w:rPr>
          <w:rFonts w:ascii="Times New Roman" w:hAnsi="Times New Roman" w:cs="Times New Roman"/>
          <w:szCs w:val="21"/>
        </w:rPr>
      </w:pPr>
      <w:r w:rsidRPr="00E54B5F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6938F2B1" wp14:editId="0B44A0D8">
            <wp:extent cx="4950000" cy="3600000"/>
            <wp:effectExtent l="0" t="0" r="3175" b="63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00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BC7E06" w14:textId="024F41A6" w:rsidR="00AB64FF" w:rsidRPr="00E54B5F" w:rsidRDefault="00AB64FF" w:rsidP="0048784D">
      <w:pPr>
        <w:spacing w:line="360" w:lineRule="auto"/>
        <w:rPr>
          <w:rFonts w:ascii="Times New Roman" w:hAnsi="Times New Roman" w:cs="Times New Roman"/>
          <w:szCs w:val="21"/>
        </w:rPr>
      </w:pPr>
      <w:r w:rsidRPr="00E54B5F">
        <w:rPr>
          <w:rFonts w:ascii="Times New Roman" w:hAnsi="Times New Roman" w:cs="Times New Roman"/>
          <w:b/>
          <w:bCs/>
          <w:szCs w:val="21"/>
        </w:rPr>
        <w:t xml:space="preserve">Supplementary Figure 14 </w:t>
      </w:r>
      <w:r w:rsidRPr="00E54B5F">
        <w:rPr>
          <w:rFonts w:ascii="Times New Roman" w:hAnsi="Times New Roman" w:cs="Times New Roman"/>
          <w:szCs w:val="21"/>
        </w:rPr>
        <w:t xml:space="preserve">– Funnel plot of the Vessel Density of the Parafoveal </w:t>
      </w:r>
      <w:r w:rsidR="00FC4F36">
        <w:rPr>
          <w:rFonts w:ascii="Times New Roman" w:hAnsi="Times New Roman" w:cs="Times New Roman"/>
          <w:szCs w:val="21"/>
        </w:rPr>
        <w:t>Deep</w:t>
      </w:r>
      <w:r w:rsidR="00FC4F36">
        <w:rPr>
          <w:rFonts w:ascii="Times New Roman" w:hAnsi="Times New Roman" w:cs="Times New Roman" w:hint="eastAsia"/>
          <w:szCs w:val="21"/>
        </w:rPr>
        <w:t xml:space="preserve"> </w:t>
      </w:r>
      <w:r w:rsidRPr="00E54B5F">
        <w:rPr>
          <w:rFonts w:ascii="Times New Roman" w:hAnsi="Times New Roman" w:cs="Times New Roman"/>
          <w:szCs w:val="21"/>
        </w:rPr>
        <w:t>Capillary Plexus</w:t>
      </w:r>
      <w:r w:rsidR="004C3A38">
        <w:rPr>
          <w:rFonts w:ascii="Times New Roman" w:hAnsi="Times New Roman" w:cs="Times New Roman"/>
          <w:szCs w:val="21"/>
        </w:rPr>
        <w:t xml:space="preserve"> </w:t>
      </w:r>
      <w:r w:rsidR="004C3A38">
        <w:rPr>
          <w:rFonts w:ascii="Times New Roman" w:hAnsi="Times New Roman" w:cs="Times New Roman" w:hint="eastAsia"/>
          <w:szCs w:val="21"/>
        </w:rPr>
        <w:t>(</w:t>
      </w:r>
      <w:r w:rsidRPr="00E54B5F">
        <w:rPr>
          <w:rFonts w:ascii="Times New Roman" w:hAnsi="Times New Roman" w:cs="Times New Roman"/>
          <w:szCs w:val="21"/>
        </w:rPr>
        <w:t xml:space="preserve">MO vs </w:t>
      </w:r>
      <w:r w:rsidR="00FC4F36">
        <w:rPr>
          <w:rFonts w:ascii="Times New Roman" w:hAnsi="Times New Roman" w:cs="Times New Roman"/>
          <w:szCs w:val="21"/>
        </w:rPr>
        <w:t>HC</w:t>
      </w:r>
      <w:r w:rsidR="004C3A38">
        <w:rPr>
          <w:rFonts w:ascii="Times New Roman" w:hAnsi="Times New Roman" w:cs="Times New Roman" w:hint="eastAsia"/>
          <w:szCs w:val="21"/>
        </w:rPr>
        <w:t>)</w:t>
      </w:r>
      <w:r w:rsidR="00C92059">
        <w:rPr>
          <w:rFonts w:ascii="Times New Roman" w:hAnsi="Times New Roman" w:cs="Times New Roman"/>
          <w:szCs w:val="21"/>
        </w:rPr>
        <w:t>.</w:t>
      </w:r>
    </w:p>
    <w:p w14:paraId="51B73507" w14:textId="76651F56" w:rsidR="00AB64FF" w:rsidRPr="00E54B5F" w:rsidRDefault="00AB64FF" w:rsidP="0048784D">
      <w:pPr>
        <w:spacing w:line="360" w:lineRule="auto"/>
        <w:jc w:val="center"/>
        <w:rPr>
          <w:rFonts w:ascii="Times New Roman" w:hAnsi="Times New Roman" w:cs="Times New Roman"/>
          <w:szCs w:val="21"/>
        </w:rPr>
      </w:pPr>
      <w:r w:rsidRPr="00E54B5F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2070300A" wp14:editId="0EA98FF1">
            <wp:extent cx="4950000" cy="3600000"/>
            <wp:effectExtent l="0" t="0" r="3175" b="63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00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F0620C" w14:textId="00EC254B" w:rsidR="00AB64FF" w:rsidRPr="00E54B5F" w:rsidRDefault="00AB64FF" w:rsidP="0048784D">
      <w:pPr>
        <w:spacing w:line="360" w:lineRule="auto"/>
        <w:rPr>
          <w:rFonts w:ascii="Times New Roman" w:hAnsi="Times New Roman" w:cs="Times New Roman"/>
          <w:szCs w:val="21"/>
        </w:rPr>
      </w:pPr>
      <w:r w:rsidRPr="00E54B5F">
        <w:rPr>
          <w:rFonts w:ascii="Times New Roman" w:hAnsi="Times New Roman" w:cs="Times New Roman"/>
          <w:b/>
          <w:bCs/>
          <w:szCs w:val="21"/>
        </w:rPr>
        <w:lastRenderedPageBreak/>
        <w:t xml:space="preserve">Supplementary Figure 15 </w:t>
      </w:r>
      <w:r w:rsidRPr="00E54B5F">
        <w:rPr>
          <w:rFonts w:ascii="Times New Roman" w:hAnsi="Times New Roman" w:cs="Times New Roman"/>
          <w:szCs w:val="21"/>
        </w:rPr>
        <w:t xml:space="preserve">– Funnel plot of the Vessel Density of the Parafoveal </w:t>
      </w:r>
      <w:r w:rsidR="00FC4F36">
        <w:rPr>
          <w:rFonts w:ascii="Times New Roman" w:hAnsi="Times New Roman" w:cs="Times New Roman"/>
          <w:szCs w:val="21"/>
        </w:rPr>
        <w:t>Deep</w:t>
      </w:r>
      <w:r w:rsidRPr="00E54B5F">
        <w:rPr>
          <w:rFonts w:ascii="Times New Roman" w:hAnsi="Times New Roman" w:cs="Times New Roman"/>
          <w:szCs w:val="21"/>
        </w:rPr>
        <w:t xml:space="preserve"> Capillary Plexu</w:t>
      </w:r>
      <w:r w:rsidR="00C92059">
        <w:rPr>
          <w:rFonts w:ascii="Times New Roman" w:hAnsi="Times New Roman" w:cs="Times New Roman"/>
          <w:szCs w:val="21"/>
        </w:rPr>
        <w:t xml:space="preserve">s </w:t>
      </w:r>
      <w:r w:rsidR="00C92059">
        <w:rPr>
          <w:rFonts w:ascii="Times New Roman" w:hAnsi="Times New Roman" w:cs="Times New Roman" w:hint="eastAsia"/>
          <w:szCs w:val="21"/>
        </w:rPr>
        <w:t>(</w:t>
      </w:r>
      <w:r w:rsidR="00C92059" w:rsidRPr="00E54B5F">
        <w:rPr>
          <w:rFonts w:ascii="Times New Roman" w:hAnsi="Times New Roman" w:cs="Times New Roman"/>
          <w:szCs w:val="21"/>
        </w:rPr>
        <w:t>MA vs MO</w:t>
      </w:r>
      <w:r w:rsidR="00C92059">
        <w:rPr>
          <w:rFonts w:ascii="Times New Roman" w:hAnsi="Times New Roman" w:cs="Times New Roman" w:hint="eastAsia"/>
          <w:szCs w:val="21"/>
        </w:rPr>
        <w:t>)</w:t>
      </w:r>
      <w:r w:rsidR="00C92059">
        <w:rPr>
          <w:rFonts w:ascii="Times New Roman" w:hAnsi="Times New Roman" w:cs="Times New Roman"/>
          <w:szCs w:val="21"/>
        </w:rPr>
        <w:t>.</w:t>
      </w:r>
    </w:p>
    <w:p w14:paraId="2AE60E5C" w14:textId="37E1F14B" w:rsidR="00B02603" w:rsidRDefault="00AB64FF" w:rsidP="00C92059">
      <w:pPr>
        <w:spacing w:line="360" w:lineRule="auto"/>
        <w:jc w:val="center"/>
        <w:rPr>
          <w:rFonts w:ascii="Times New Roman" w:hAnsi="Times New Roman" w:cs="Times New Roman"/>
          <w:szCs w:val="21"/>
        </w:rPr>
      </w:pPr>
      <w:r w:rsidRPr="00E54B5F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1A27B52B" wp14:editId="4026853A">
            <wp:extent cx="4953600" cy="3600000"/>
            <wp:effectExtent l="0" t="0" r="0" b="63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36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B8EC10" w14:textId="470FB30F" w:rsidR="00DD0EFC" w:rsidRPr="00DD0EFC" w:rsidRDefault="00DD0EFC" w:rsidP="00C92059">
      <w:pPr>
        <w:spacing w:line="360" w:lineRule="auto"/>
        <w:rPr>
          <w:rFonts w:ascii="Times New Roman" w:hAnsi="Times New Roman" w:cs="Times New Roman"/>
          <w:szCs w:val="21"/>
        </w:rPr>
      </w:pPr>
      <w:r w:rsidRPr="00E54B5F">
        <w:rPr>
          <w:rFonts w:ascii="Times New Roman" w:hAnsi="Times New Roman" w:cs="Times New Roman"/>
          <w:b/>
          <w:bCs/>
          <w:szCs w:val="21"/>
        </w:rPr>
        <w:t>Supplementary Figure 1</w:t>
      </w:r>
      <w:r>
        <w:rPr>
          <w:rFonts w:ascii="Times New Roman" w:hAnsi="Times New Roman" w:cs="Times New Roman"/>
          <w:b/>
          <w:bCs/>
          <w:szCs w:val="21"/>
        </w:rPr>
        <w:t>6</w:t>
      </w:r>
      <w:r w:rsidRPr="00E54B5F">
        <w:rPr>
          <w:rFonts w:ascii="Times New Roman" w:hAnsi="Times New Roman" w:cs="Times New Roman"/>
          <w:b/>
          <w:bCs/>
          <w:szCs w:val="21"/>
        </w:rPr>
        <w:t xml:space="preserve"> </w:t>
      </w:r>
      <w:r w:rsidRPr="00E54B5F">
        <w:rPr>
          <w:rFonts w:ascii="Times New Roman" w:hAnsi="Times New Roman" w:cs="Times New Roman"/>
          <w:szCs w:val="21"/>
        </w:rPr>
        <w:t xml:space="preserve">– </w:t>
      </w:r>
      <w:r>
        <w:rPr>
          <w:rFonts w:ascii="Times New Roman" w:hAnsi="Times New Roman" w:cs="Times New Roman"/>
          <w:szCs w:val="21"/>
        </w:rPr>
        <w:t>F</w:t>
      </w:r>
      <w:r>
        <w:rPr>
          <w:rFonts w:ascii="Times New Roman" w:hAnsi="Times New Roman" w:cs="Times New Roman" w:hint="eastAsia"/>
          <w:szCs w:val="21"/>
        </w:rPr>
        <w:t>orest</w:t>
      </w:r>
      <w:r w:rsidRPr="00E54B5F">
        <w:rPr>
          <w:rFonts w:ascii="Times New Roman" w:hAnsi="Times New Roman" w:cs="Times New Roman"/>
          <w:szCs w:val="21"/>
        </w:rPr>
        <w:t xml:space="preserve"> plot of the Vessel Density of the Parafoveal </w:t>
      </w:r>
      <w:r>
        <w:rPr>
          <w:rFonts w:ascii="Times New Roman" w:hAnsi="Times New Roman" w:cs="Times New Roman"/>
          <w:szCs w:val="21"/>
        </w:rPr>
        <w:t>Deep</w:t>
      </w:r>
      <w:r w:rsidRPr="00E54B5F">
        <w:rPr>
          <w:rFonts w:ascii="Times New Roman" w:hAnsi="Times New Roman" w:cs="Times New Roman"/>
          <w:szCs w:val="21"/>
        </w:rPr>
        <w:t xml:space="preserve"> Capillary Plexus</w:t>
      </w:r>
      <w:r w:rsidR="004C3A38">
        <w:rPr>
          <w:rFonts w:ascii="Times New Roman" w:hAnsi="Times New Roman" w:cs="Times New Roman"/>
          <w:szCs w:val="21"/>
        </w:rPr>
        <w:t xml:space="preserve"> (</w:t>
      </w:r>
      <w:r w:rsidRPr="00E54B5F">
        <w:rPr>
          <w:rFonts w:ascii="Times New Roman" w:hAnsi="Times New Roman" w:cs="Times New Roman"/>
          <w:szCs w:val="21"/>
        </w:rPr>
        <w:t xml:space="preserve">MA vs </w:t>
      </w:r>
      <w:r>
        <w:rPr>
          <w:rFonts w:ascii="Times New Roman" w:hAnsi="Times New Roman" w:cs="Times New Roman"/>
          <w:szCs w:val="21"/>
        </w:rPr>
        <w:t>HC</w:t>
      </w:r>
      <w:r w:rsidR="004C3A38">
        <w:rPr>
          <w:rFonts w:ascii="Times New Roman" w:hAnsi="Times New Roman" w:cs="Times New Roman" w:hint="eastAsia"/>
          <w:szCs w:val="21"/>
        </w:rPr>
        <w:t>)</w:t>
      </w:r>
      <w:r w:rsidR="00C92059">
        <w:rPr>
          <w:rFonts w:ascii="Times New Roman" w:hAnsi="Times New Roman" w:cs="Times New Roman"/>
          <w:szCs w:val="21"/>
        </w:rPr>
        <w:t>.</w:t>
      </w:r>
    </w:p>
    <w:p w14:paraId="35048FCE" w14:textId="01931456" w:rsidR="00680653" w:rsidRPr="00E54B5F" w:rsidRDefault="00DD0EFC" w:rsidP="0048784D">
      <w:pPr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027FD82D" wp14:editId="4920C23A">
            <wp:extent cx="5274310" cy="2810510"/>
            <wp:effectExtent l="0" t="0" r="2540" b="889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10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80653" w:rsidRPr="00E54B5F" w:rsidSect="00665B4C">
      <w:footerReference w:type="default" r:id="rId23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EC8042" w14:textId="77777777" w:rsidR="00EF6E93" w:rsidRDefault="00EF6E93" w:rsidP="001558DE">
      <w:r>
        <w:separator/>
      </w:r>
    </w:p>
  </w:endnote>
  <w:endnote w:type="continuationSeparator" w:id="0">
    <w:p w14:paraId="6728BB86" w14:textId="77777777" w:rsidR="00EF6E93" w:rsidRDefault="00EF6E93" w:rsidP="001558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797575334"/>
      <w:docPartObj>
        <w:docPartGallery w:val="Page Numbers (Bottom of Page)"/>
        <w:docPartUnique/>
      </w:docPartObj>
    </w:sdtPr>
    <w:sdtContent>
      <w:p w14:paraId="680BA387" w14:textId="46D295AF" w:rsidR="0048784D" w:rsidRDefault="0048784D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 w14:paraId="794C09B1" w14:textId="77777777" w:rsidR="0048784D" w:rsidRDefault="0048784D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8B57FA" w14:textId="77777777" w:rsidR="00EF6E93" w:rsidRDefault="00EF6E93" w:rsidP="001558DE">
      <w:r>
        <w:separator/>
      </w:r>
    </w:p>
  </w:footnote>
  <w:footnote w:type="continuationSeparator" w:id="0">
    <w:p w14:paraId="7B907CD2" w14:textId="77777777" w:rsidR="00EF6E93" w:rsidRDefault="00EF6E93" w:rsidP="001558D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1B2F"/>
    <w:rsid w:val="000D4D0E"/>
    <w:rsid w:val="001268F3"/>
    <w:rsid w:val="001558DE"/>
    <w:rsid w:val="0022455E"/>
    <w:rsid w:val="002C1246"/>
    <w:rsid w:val="00341B2F"/>
    <w:rsid w:val="0048784D"/>
    <w:rsid w:val="004C3A38"/>
    <w:rsid w:val="005A7479"/>
    <w:rsid w:val="00642BBB"/>
    <w:rsid w:val="00665B4C"/>
    <w:rsid w:val="00680653"/>
    <w:rsid w:val="0070076C"/>
    <w:rsid w:val="00713D09"/>
    <w:rsid w:val="007548E1"/>
    <w:rsid w:val="00841BFE"/>
    <w:rsid w:val="008B0E40"/>
    <w:rsid w:val="008B3133"/>
    <w:rsid w:val="00935C24"/>
    <w:rsid w:val="00A631F6"/>
    <w:rsid w:val="00AB64FF"/>
    <w:rsid w:val="00B02603"/>
    <w:rsid w:val="00C83632"/>
    <w:rsid w:val="00C92059"/>
    <w:rsid w:val="00D10DC6"/>
    <w:rsid w:val="00DD0EFC"/>
    <w:rsid w:val="00E54B5F"/>
    <w:rsid w:val="00EA42BB"/>
    <w:rsid w:val="00ED4877"/>
    <w:rsid w:val="00EF6E93"/>
    <w:rsid w:val="00FC4F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E2A3365"/>
  <w15:chartTrackingRefBased/>
  <w15:docId w15:val="{8A5B828C-8270-4984-8C0C-6BC3F8A9E0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558D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1558DE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1558D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1558DE"/>
    <w:rPr>
      <w:sz w:val="18"/>
      <w:szCs w:val="18"/>
    </w:rPr>
  </w:style>
  <w:style w:type="character" w:styleId="a7">
    <w:name w:val="line number"/>
    <w:basedOn w:val="a0"/>
    <w:uiPriority w:val="99"/>
    <w:semiHidden/>
    <w:unhideWhenUsed/>
    <w:rsid w:val="0048784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image" Target="media/image7.tiff"/><Relationship Id="rId18" Type="http://schemas.openxmlformats.org/officeDocument/2006/relationships/image" Target="media/image12.tiff"/><Relationship Id="rId3" Type="http://schemas.openxmlformats.org/officeDocument/2006/relationships/settings" Target="settings.xml"/><Relationship Id="rId21" Type="http://schemas.openxmlformats.org/officeDocument/2006/relationships/image" Target="media/image15.tiff"/><Relationship Id="rId7" Type="http://schemas.openxmlformats.org/officeDocument/2006/relationships/image" Target="media/image1.tiff"/><Relationship Id="rId12" Type="http://schemas.openxmlformats.org/officeDocument/2006/relationships/image" Target="media/image6.tiff"/><Relationship Id="rId17" Type="http://schemas.openxmlformats.org/officeDocument/2006/relationships/image" Target="media/image11.tiff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tiff"/><Relationship Id="rId20" Type="http://schemas.openxmlformats.org/officeDocument/2006/relationships/image" Target="media/image14.tiff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tiff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tiff"/><Relationship Id="rId23" Type="http://schemas.openxmlformats.org/officeDocument/2006/relationships/footer" Target="footer1.xml"/><Relationship Id="rId10" Type="http://schemas.openxmlformats.org/officeDocument/2006/relationships/image" Target="media/image4.tiff"/><Relationship Id="rId19" Type="http://schemas.openxmlformats.org/officeDocument/2006/relationships/image" Target="media/image13.tiff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image" Target="media/image8.tiff"/><Relationship Id="rId22" Type="http://schemas.openxmlformats.org/officeDocument/2006/relationships/image" Target="media/image16.tif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229B437-57A6-4E29-A813-E0A21ECB76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</TotalTime>
  <Pages>8</Pages>
  <Words>259</Words>
  <Characters>1478</Characters>
  <Application>Microsoft Office Word</Application>
  <DocSecurity>0</DocSecurity>
  <Lines>12</Lines>
  <Paragraphs>3</Paragraphs>
  <ScaleCrop>false</ScaleCrop>
  <Company/>
  <LinksUpToDate>false</LinksUpToDate>
  <CharactersWithSpaces>1734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克维沙尔 阿不力克木</dc:creator>
  <cp:keywords/>
  <dc:description/>
  <cp:lastModifiedBy>wkj992@126.com</cp:lastModifiedBy>
  <cp:revision>13</cp:revision>
  <cp:lastPrinted>2022-06-01T09:41:00Z</cp:lastPrinted>
  <dcterms:created xsi:type="dcterms:W3CDTF">2022-05-17T08:49:00Z</dcterms:created>
  <dcterms:modified xsi:type="dcterms:W3CDTF">2022-07-13T04:40:00Z</dcterms:modified>
</cp:coreProperties>
</file>